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c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t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t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i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6E7997">
      <w:pPr>
        <w:pStyle w:val="i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</w:t>
      </w:r>
      <w:r>
        <w:rPr>
          <w:color w:val="333333"/>
          <w:sz w:val="27"/>
          <w:szCs w:val="27"/>
        </w:rPr>
        <w:t>                          7 июля 2009 года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c"/>
        <w:spacing w:line="300" w:lineRule="auto"/>
        <w:divId w:val="58866179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21.11.2011 № 329-ФЗ, от 21.10.2013 № 279-ФЗ, от 04.06.2018 № 145-ФЗ, от 11.10.2018 № 362-ФЗ, от 05.12.2022 № 498-ФЗ)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h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устанавливает п</w:t>
      </w:r>
      <w:r>
        <w:rPr>
          <w:color w:val="333333"/>
          <w:sz w:val="27"/>
          <w:szCs w:val="27"/>
        </w:rPr>
        <w:t>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Коррупциогенными факторами являются положения н</w:t>
      </w:r>
      <w:r>
        <w:rPr>
          <w:color w:val="333333"/>
          <w:sz w:val="27"/>
          <w:szCs w:val="27"/>
        </w:rPr>
        <w:t>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</w:t>
      </w:r>
      <w:r>
        <w:rPr>
          <w:color w:val="333333"/>
          <w:sz w:val="27"/>
          <w:szCs w:val="27"/>
        </w:rPr>
        <w:t>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h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Основными принципами организации антикоррупционной экспертизы нормативных правовых актов (проектов норма</w:t>
      </w:r>
      <w:r>
        <w:rPr>
          <w:color w:val="333333"/>
          <w:sz w:val="27"/>
          <w:szCs w:val="27"/>
        </w:rPr>
        <w:t>тивных правовых актов) являются: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</w:t>
      </w:r>
      <w:r>
        <w:rPr>
          <w:color w:val="333333"/>
          <w:sz w:val="27"/>
          <w:szCs w:val="27"/>
        </w:rPr>
        <w:t xml:space="preserve">ми; </w:t>
      </w:r>
      <w:r>
        <w:rPr>
          <w:rStyle w:val="mark"/>
          <w:sz w:val="27"/>
          <w:szCs w:val="27"/>
        </w:rPr>
        <w:t>(В редакции Федерального закона от 04.06.2018 № 145-ФЗ)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</w:t>
      </w:r>
      <w:r>
        <w:rPr>
          <w:color w:val="333333"/>
          <w:sz w:val="27"/>
          <w:szCs w:val="27"/>
        </w:rPr>
        <w:t>ррупционную экспертизу нормативных правовых актов (проектов нормативных правовых актов);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</w:t>
      </w:r>
      <w:r>
        <w:rPr>
          <w:color w:val="333333"/>
          <w:sz w:val="27"/>
          <w:szCs w:val="27"/>
        </w:rPr>
        <w:t xml:space="preserve">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r>
        <w:rPr>
          <w:color w:val="333333"/>
          <w:sz w:val="27"/>
          <w:szCs w:val="27"/>
        </w:rPr>
        <w:t>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h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прокуратурой Российской Федерации - в соответствии с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прокуратуре Российской Федерации"</w:t>
      </w:r>
      <w:r>
        <w:rPr>
          <w:color w:val="333333"/>
          <w:sz w:val="27"/>
          <w:szCs w:val="27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федеральным органом исполнительной власти в области юстиции - в соответствии </w:t>
      </w:r>
      <w:r>
        <w:rPr>
          <w:color w:val="333333"/>
          <w:sz w:val="27"/>
          <w:szCs w:val="27"/>
        </w:rPr>
        <w:t>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органами, организациями, их должностными лицами - в соответствии с настоящим Федеральным законом, в порядке, установленном нормативными пра</w:t>
      </w:r>
      <w:r>
        <w:rPr>
          <w:color w:val="333333"/>
          <w:sz w:val="27"/>
          <w:szCs w:val="27"/>
        </w:rPr>
        <w:t>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</w:t>
      </w:r>
      <w:r>
        <w:rPr>
          <w:color w:val="333333"/>
          <w:sz w:val="27"/>
          <w:szCs w:val="27"/>
        </w:rPr>
        <w:t>данина;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</w:t>
      </w:r>
      <w:r>
        <w:rPr>
          <w:color w:val="333333"/>
          <w:sz w:val="27"/>
          <w:szCs w:val="27"/>
        </w:rPr>
        <w:t xml:space="preserve">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</w:t>
      </w:r>
      <w:r>
        <w:rPr>
          <w:color w:val="333333"/>
          <w:sz w:val="27"/>
          <w:szCs w:val="27"/>
        </w:rPr>
        <w:t>альные должности, должности государственной или муниципальной службы.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</w:t>
      </w:r>
      <w:r>
        <w:rPr>
          <w:color w:val="333333"/>
          <w:sz w:val="27"/>
          <w:szCs w:val="27"/>
        </w:rPr>
        <w:t>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</w:t>
      </w:r>
      <w:r>
        <w:rPr>
          <w:color w:val="333333"/>
          <w:sz w:val="27"/>
          <w:szCs w:val="27"/>
        </w:rPr>
        <w:t xml:space="preserve">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 </w:t>
      </w:r>
      <w:r>
        <w:rPr>
          <w:rStyle w:val="mark"/>
          <w:sz w:val="27"/>
          <w:szCs w:val="27"/>
        </w:rPr>
        <w:t>(В редакции федеральных законов от 21.11.2011 № 329-ФЗ; от 21.10.20</w:t>
      </w:r>
      <w:r>
        <w:rPr>
          <w:rStyle w:val="mark"/>
          <w:sz w:val="27"/>
          <w:szCs w:val="27"/>
        </w:rPr>
        <w:t>13 № 279-ФЗ)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</w:t>
      </w:r>
      <w:r>
        <w:rPr>
          <w:color w:val="333333"/>
          <w:sz w:val="27"/>
          <w:szCs w:val="27"/>
        </w:rPr>
        <w:lastRenderedPageBreak/>
        <w:t>свободы и обязанности человека и гражданина, устанавливающих правовой статус организаций или имеющих межв</w:t>
      </w:r>
      <w:r>
        <w:rPr>
          <w:color w:val="333333"/>
          <w:sz w:val="27"/>
          <w:szCs w:val="27"/>
        </w:rPr>
        <w:t>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</w:t>
      </w:r>
      <w:r>
        <w:rPr>
          <w:color w:val="333333"/>
          <w:sz w:val="27"/>
          <w:szCs w:val="27"/>
        </w:rPr>
        <w:t xml:space="preserve">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</w:t>
      </w:r>
      <w:r>
        <w:rPr>
          <w:color w:val="333333"/>
          <w:sz w:val="27"/>
          <w:szCs w:val="27"/>
        </w:rPr>
        <w:t>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 их должностные лица в случае обнаружения в нормативных правовых актах (пр</w:t>
      </w:r>
      <w:r>
        <w:rPr>
          <w:color w:val="333333"/>
          <w:sz w:val="27"/>
          <w:szCs w:val="27"/>
        </w:rPr>
        <w:t>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Антикоррупционная экспертиза нормативных правовых актов, принятых реорганизованными и </w:t>
      </w:r>
      <w:r>
        <w:rPr>
          <w:color w:val="333333"/>
          <w:sz w:val="27"/>
          <w:szCs w:val="27"/>
        </w:rPr>
        <w:t xml:space="preserve">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 Феде</w:t>
      </w:r>
      <w:r>
        <w:rPr>
          <w:rStyle w:val="mark"/>
          <w:sz w:val="27"/>
          <w:szCs w:val="27"/>
        </w:rPr>
        <w:t>ральный закон от 21.11.2011 № 329-ФЗ)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</w:t>
      </w:r>
      <w:r>
        <w:rPr>
          <w:color w:val="333333"/>
          <w:sz w:val="27"/>
          <w:szCs w:val="27"/>
        </w:rPr>
        <w:t xml:space="preserve">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</w:t>
      </w:r>
      <w:r>
        <w:rPr>
          <w:rStyle w:val="mark"/>
          <w:sz w:val="27"/>
          <w:szCs w:val="27"/>
        </w:rPr>
        <w:t xml:space="preserve"> Федеральный закон от 21.11.2011 № 329-ФЗ)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</w:t>
      </w:r>
      <w:r>
        <w:rPr>
          <w:color w:val="333333"/>
          <w:sz w:val="27"/>
          <w:szCs w:val="27"/>
        </w:rPr>
        <w:t xml:space="preserve">ных органов, организаций, либо орган, к компетенции которого относится осуществление функции по выработке государственной политики и </w:t>
      </w:r>
      <w:r>
        <w:rPr>
          <w:color w:val="333333"/>
          <w:sz w:val="27"/>
          <w:szCs w:val="27"/>
        </w:rPr>
        <w:lastRenderedPageBreak/>
        <w:t>нормативно-правовому регулированию в соответствующей сфере деятельности, принимают решение о разработке проекта нормативног</w:t>
      </w:r>
      <w:r>
        <w:rPr>
          <w:color w:val="333333"/>
          <w:sz w:val="27"/>
          <w:szCs w:val="27"/>
        </w:rPr>
        <w:t xml:space="preserve">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h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</w:t>
      </w:r>
      <w:r>
        <w:rPr>
          <w:color w:val="333333"/>
          <w:sz w:val="27"/>
          <w:szCs w:val="27"/>
        </w:rPr>
        <w:t>мативных правовых актах (проектах нормативных правовых актов) коррупциогенные факторы отражаются: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</w:t>
      </w:r>
      <w:r>
        <w:rPr>
          <w:color w:val="333333"/>
          <w:sz w:val="27"/>
          <w:szCs w:val="27"/>
        </w:rPr>
        <w:t xml:space="preserve"> Российской Федерации;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</w:t>
      </w:r>
      <w:r>
        <w:rPr>
          <w:color w:val="333333"/>
          <w:sz w:val="27"/>
          <w:szCs w:val="27"/>
        </w:rPr>
        <w:t>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</w:t>
      </w:r>
      <w:r>
        <w:rPr>
          <w:color w:val="333333"/>
          <w:sz w:val="27"/>
          <w:szCs w:val="27"/>
        </w:rPr>
        <w:t>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</w:t>
      </w:r>
      <w:r>
        <w:rPr>
          <w:color w:val="333333"/>
          <w:sz w:val="27"/>
          <w:szCs w:val="27"/>
        </w:rPr>
        <w:t xml:space="preserve">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</w:t>
      </w:r>
      <w:r>
        <w:rPr>
          <w:color w:val="333333"/>
          <w:sz w:val="27"/>
          <w:szCs w:val="27"/>
        </w:rPr>
        <w:t>компетенцией.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Заключения, составляемые при проведении антикоррупционной экспертизы в случаях, предусмотренных пунктом 3 части 3 статьи 3 нас</w:t>
      </w:r>
      <w:r>
        <w:rPr>
          <w:color w:val="333333"/>
          <w:sz w:val="27"/>
          <w:szCs w:val="27"/>
        </w:rPr>
        <w:t xml:space="preserve">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</w:t>
      </w:r>
      <w:r>
        <w:rPr>
          <w:color w:val="333333"/>
          <w:sz w:val="27"/>
          <w:szCs w:val="27"/>
        </w:rPr>
        <w:t>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</w:t>
      </w:r>
      <w:r>
        <w:rPr>
          <w:color w:val="333333"/>
          <w:sz w:val="27"/>
          <w:szCs w:val="27"/>
        </w:rPr>
        <w:t xml:space="preserve">одлежат государственной регистрации.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</w:t>
      </w:r>
      <w:r>
        <w:rPr>
          <w:color w:val="333333"/>
          <w:sz w:val="27"/>
          <w:szCs w:val="27"/>
        </w:rPr>
        <w:t xml:space="preserve">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Разногласия, возникающие при оценке указанных в заключе</w:t>
      </w:r>
      <w:r>
        <w:rPr>
          <w:color w:val="333333"/>
          <w:sz w:val="27"/>
          <w:szCs w:val="27"/>
        </w:rPr>
        <w:t xml:space="preserve">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h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</w:t>
      </w:r>
      <w:r>
        <w:rPr>
          <w:color w:val="333333"/>
          <w:sz w:val="27"/>
          <w:szCs w:val="27"/>
        </w:rPr>
        <w:t>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</w:t>
      </w:r>
      <w:r>
        <w:rPr>
          <w:color w:val="333333"/>
          <w:sz w:val="27"/>
          <w:szCs w:val="27"/>
        </w:rPr>
        <w:t xml:space="preserve">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  <w:sz w:val="27"/>
          <w:szCs w:val="27"/>
        </w:rPr>
        <w:t>(В редакции федеральных законов от 21.11.</w:t>
      </w:r>
      <w:r>
        <w:rPr>
          <w:rStyle w:val="mark"/>
          <w:sz w:val="27"/>
          <w:szCs w:val="27"/>
        </w:rPr>
        <w:t>2011 № 329-ФЗ; от 11.10.2018 № 362-ФЗ)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</w:t>
      </w:r>
      <w:r>
        <w:rPr>
          <w:color w:val="333333"/>
          <w:sz w:val="27"/>
          <w:szCs w:val="27"/>
        </w:rPr>
        <w:t>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</w:t>
      </w:r>
      <w:r>
        <w:rPr>
          <w:color w:val="333333"/>
          <w:sz w:val="27"/>
          <w:szCs w:val="27"/>
        </w:rPr>
        <w:t>ь в органах и организациях, указанных в пункте 3 части 1 статьи 3 настоящего Федерального закона;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5) иностранными агентами.</w:t>
      </w:r>
      <w:r>
        <w:rPr>
          <w:rStyle w:val="markx"/>
          <w:sz w:val="27"/>
          <w:szCs w:val="27"/>
        </w:rPr>
        <w:t> (В редакции Федерального закона от 05.12.2022 № 498-ФЗ)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</w:t>
      </w:r>
      <w:r>
        <w:rPr>
          <w:rStyle w:val="mark"/>
          <w:sz w:val="27"/>
          <w:szCs w:val="27"/>
        </w:rPr>
        <w:t>ьный закон от 11.10.2018 № 362-ФЗ)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</w:t>
      </w:r>
      <w:r>
        <w:rPr>
          <w:color w:val="333333"/>
          <w:sz w:val="27"/>
          <w:szCs w:val="27"/>
        </w:rPr>
        <w:t>анения.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</w:t>
      </w:r>
      <w:r>
        <w:rPr>
          <w:color w:val="333333"/>
          <w:sz w:val="27"/>
          <w:szCs w:val="27"/>
        </w:rPr>
        <w:t>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>
        <w:rPr>
          <w:color w:val="333333"/>
          <w:sz w:val="27"/>
          <w:szCs w:val="27"/>
        </w:rPr>
        <w:t>.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i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6E7997" w:rsidRDefault="006E7997">
      <w:pPr>
        <w:pStyle w:val="a3"/>
        <w:spacing w:line="300" w:lineRule="auto"/>
        <w:divId w:val="5886617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6E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3E7D"/>
    <w:rsid w:val="006E7997"/>
    <w:rsid w:val="007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C4A4-D029-4C7C-BD1F-879ACF3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179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2024-02-29T08:34:00Z</dcterms:created>
  <dcterms:modified xsi:type="dcterms:W3CDTF">2024-02-29T08:34:00Z</dcterms:modified>
</cp:coreProperties>
</file>